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b/>
          <w:bCs/>
          <w:color w:val="333333"/>
          <w:sz w:val="48"/>
          <w:szCs w:val="48"/>
          <w:lang w:eastAsia="ru-RU"/>
        </w:rPr>
      </w:pPr>
      <w:r w:rsidRPr="006E7E9B">
        <w:rPr>
          <w:rFonts w:ascii="GolosText" w:eastAsia="Times New Roman" w:hAnsi="GolosText" w:cs="Times New Roman"/>
          <w:b/>
          <w:bCs/>
          <w:color w:val="333333"/>
          <w:sz w:val="48"/>
          <w:szCs w:val="48"/>
          <w:lang w:eastAsia="ru-RU"/>
        </w:rPr>
        <w:t>Номер заключения экспертизы / Номер раздела Реестра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color w:val="333333"/>
          <w:sz w:val="36"/>
          <w:szCs w:val="36"/>
          <w:lang w:eastAsia="ru-RU"/>
        </w:rPr>
      </w:pPr>
      <w:r w:rsidRPr="006E7E9B">
        <w:rPr>
          <w:rFonts w:ascii="GolosText" w:eastAsia="Times New Roman" w:hAnsi="GolosText" w:cs="Times New Roman"/>
          <w:color w:val="333333"/>
          <w:sz w:val="36"/>
          <w:szCs w:val="36"/>
          <w:lang w:eastAsia="ru-RU"/>
        </w:rPr>
        <w:t>75-1-1-2-030757-2026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color w:val="707E9D"/>
          <w:sz w:val="23"/>
          <w:szCs w:val="23"/>
          <w:lang w:eastAsia="ru-RU"/>
        </w:rPr>
      </w:pPr>
      <w:r w:rsidRPr="006E7E9B">
        <w:rPr>
          <w:rFonts w:ascii="GolosText" w:eastAsia="Times New Roman" w:hAnsi="GolosText" w:cs="Times New Roman"/>
          <w:color w:val="707E9D"/>
          <w:sz w:val="23"/>
          <w:szCs w:val="23"/>
          <w:lang w:eastAsia="ru-RU"/>
        </w:rPr>
        <w:t>Дата присвоения номера: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color w:val="707E9D"/>
          <w:sz w:val="23"/>
          <w:szCs w:val="23"/>
          <w:lang w:eastAsia="ru-RU"/>
        </w:rPr>
      </w:pPr>
      <w:r w:rsidRPr="006E7E9B">
        <w:rPr>
          <w:rFonts w:ascii="GolosText" w:eastAsia="Times New Roman" w:hAnsi="GolosText" w:cs="Times New Roman"/>
          <w:color w:val="707E9D"/>
          <w:sz w:val="23"/>
          <w:szCs w:val="23"/>
          <w:lang w:eastAsia="ru-RU"/>
        </w:rPr>
        <w:t>Дата утверждения заключения экспертизы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color w:val="333333"/>
          <w:sz w:val="23"/>
          <w:szCs w:val="23"/>
          <w:lang w:eastAsia="ru-RU"/>
        </w:rPr>
      </w:pPr>
      <w:r w:rsidRPr="006E7E9B">
        <w:rPr>
          <w:rFonts w:ascii="GolosText" w:eastAsia="Times New Roman" w:hAnsi="GolosText" w:cs="Times New Roman"/>
          <w:color w:val="333333"/>
          <w:sz w:val="23"/>
          <w:szCs w:val="23"/>
          <w:lang w:eastAsia="ru-RU"/>
        </w:rPr>
        <w:t>30.06.2026 12:02:40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rPr>
          <w:rFonts w:ascii="GolosText" w:eastAsia="Times New Roman" w:hAnsi="GolosText" w:cs="Times New Roman"/>
          <w:color w:val="333333"/>
          <w:sz w:val="23"/>
          <w:szCs w:val="23"/>
          <w:lang w:eastAsia="ru-RU"/>
        </w:rPr>
      </w:pPr>
      <w:r w:rsidRPr="006E7E9B">
        <w:rPr>
          <w:rFonts w:ascii="GolosText" w:eastAsia="Times New Roman" w:hAnsi="GolosText" w:cs="Times New Roman"/>
          <w:color w:val="333333"/>
          <w:sz w:val="23"/>
          <w:szCs w:val="23"/>
          <w:lang w:eastAsia="ru-RU"/>
        </w:rPr>
        <w:t>30.06.2026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center"/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t>ФЕДЕРАЛЬНОЕ АВТОНОМНОЕ УЧРЕЖДЕНИЕ</w:t>
      </w:r>
      <w:r w:rsidRPr="006E7E9B">
        <w:rPr>
          <w:rFonts w:eastAsia="Times New Roman" w:cs="Times New Roman"/>
          <w:b/>
          <w:bCs/>
          <w:color w:val="000000"/>
          <w:sz w:val="40"/>
          <w:szCs w:val="40"/>
          <w:lang w:eastAsia="ru-RU"/>
        </w:rPr>
        <w:br/>
        <w:t>"ГЛАВНОЕ УПРАВЛЕНИЕ ГОСУДАРСТВЕННОЙ ЭКСПЕРТИЗЫ"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right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"УТВЕРЖДАЮ"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  <w:t>И.о. начальника филиала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  <w:t>Жданов Денис Юрьевич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100" w:afterAutospacing="1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40"/>
          <w:szCs w:val="40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kern w:val="36"/>
          <w:sz w:val="40"/>
          <w:szCs w:val="40"/>
          <w:lang w:eastAsia="ru-RU"/>
        </w:rPr>
        <w:t>Положительное заключение государственной экспертизы</w:t>
      </w:r>
      <w:r w:rsidRPr="006E7E9B">
        <w:rPr>
          <w:rFonts w:eastAsia="Times New Roman" w:cs="Times New Roman"/>
          <w:b/>
          <w:bCs/>
          <w:color w:val="000000"/>
          <w:kern w:val="36"/>
          <w:sz w:val="40"/>
          <w:szCs w:val="40"/>
          <w:lang w:eastAsia="ru-RU"/>
        </w:rPr>
        <w:br/>
        <w:t>по результатам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Наименование объекта экспертизы: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Чита"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Вид работ: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Реконструкция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Объект экспертизы: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проектная документация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Предмет экспертизы: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оценка соответствия проектной документации установленным требованиям, проверка достоверности определения сметной стоимости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pict>
          <v:rect id="_x0000_i1026" style="width:0;height:1.5pt" o:hralign="center" o:hrstd="t" o:hr="t" fillcolor="#a0a0a0" stroked="f"/>
        </w:pic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I. Общие положения и сведения о заключении экспертизы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1.1. Сведения об организации по проведению оценки соответствия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ФЕДЕРАЛЬНОЕ АВТОНОМНОЕ УЧРЕЖДЕНИЕ "ГЛАВНОЕ УПРАВЛЕНИЕ ГОСУДАРСТВЕННОЙ ЭКСПЕРТИЗЫ"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ОГРН: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1027700133911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ИНН: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7707082071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lastRenderedPageBreak/>
        <w:t>КПП: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770601001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Адрес электронной почты: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info@gge.ru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Место нахождения и адрес: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Россия, Москва, ВН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ЕР.Г. МУНИЦИПАЛЬНЫЙ ОКРУГ ЯКИМАНКА, УЛ. БОЛЬШАЯ ЯКИМАНКА, Д. 42/СТР. 1-2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1.2. Сведения о заявителе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 ПРОЕКТНО-СТРОИТЕЛЬНАЯ КОМПАНИЯ "СИБИРЬСТРОЙКОНТРОЛЬ"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ОГРН: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1173850006681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ИНН: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3827053188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КПП: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382701001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Адрес электронной почты: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nekrasov_alexei@mail.ru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Место нахождения и адрес: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Россия, Иркутская область, ИРКУТСКИЙ Р-Н, РП. МАРКОВА,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УЛ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ЖЕМЧУЖНАЯ (НОВО-ИРКУТСКИЙ МКР.), Д. 15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1.3. Основания для проведения оценки соответствия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1. Заявление о выдаче заключения государственной экспертизы по результатам экспертного сопровождения от 08.05.2026 № 2025/05/07-056, от ООО ПСК «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Договор возмездного оказания услуг об экспертном сопровождении от 11.06.2025 № 2344Д-25/ГГЭ-02640/11/ЭС, между ФАУ «Главгосэкспертиза России», Главным управлением МЧС России по Забайкальскому краю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 ООО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ПСК «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»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1.4. Сведения о положительном заключении государственной экологической экспертизы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Проведение государственной экологической экспертизы в отношении представленной проектной документации законодательством Российской Федерации не предусмотрено.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1.5. Сведения о составе документов, представленных для проведения оценки соответствия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1. Машиночитаемая доверенность н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а ООО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ПСК "СИБИРЬСТРОЙКОНТРОЛЬ" от 16.04.2026 № 4ebec0e8-95d0-4f62-ad1f-7344326216f1, от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Письмо о предполагаемой (предельной) стоимости объекта капитального строительства и источниках финансирования от 20.02.2026 № 43-943-25, от Министерства Российской Федерации по делам гражданской обороны, чрезвычайным ситуациям и ликвидации последствий стихийных бедствий (МЧС России)</w:t>
      </w:r>
      <w:proofErr w:type="gramEnd"/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3. Письмо о внесении изменений в заявление от 08.05.2025 № 2025/05/07-056 о выдаче заключения государственной экспертизы по результатам экспертного сопровождения (в части ТЭП объекта) от 26.06.2026 № исх. 40-06/26-Е, ООО ПСК "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4. Техническое задание на корректировку проектной документации от 01.12.2023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утвержденное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5. Техническое задание на проектирование (Приложение №1 к Государственному контракту № 68) с дополнением от 12.11.2015 от 31.03.2015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утвержденное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6. Ведомости объемов работ и спецификации, учтенные в сметных расчетах от 27.06.2026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ООО ПСК "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7. Акт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приемо-передачи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выполненных работ от 01.07.2025 № б/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от ООО ПСК «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»,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 Акт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приемо-передачи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выполненных работ от 24.10.2025 № б/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от ООО ПСК «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СибирьСтройКонтроль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»,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9. Изменение в заявление от 08.05.2026 № 2025/05/07-056 о выдаче заключения государственной экспертизы по результатам экспертного сопровождения (в части положительных оценок соответствия № 0505-2024 от 27.04.2024 и № 1148-2025 от 14.11.2025) от 21.05.2026 № б/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от ООО ПСК "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СибирьСтрой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Комплект"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10. Проектная документация (6 докумен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т(</w:t>
      </w:r>
      <w:proofErr w:type="spellStart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) - 10 файл(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ов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))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1.6. Сведения о ранее выданных заключениях экспертизы в отношении объекта капитального строительства, проектная документация по которому представлена для проведения оценки соответствия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Положительное заключение экспертизы проектной документации по объекту 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Чита" от 19.11.2015 № 326-15/КРЭ-2640/05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2. Положительное заключение экспертизы проектной документации и результатов инженерных изысканий по объекту 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Чита»" от 19.11.2015 № 325-15-КРЭ-2640/02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3. Положительное заключение экспертизы проектной документации по объекту 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Чита»" от 02.08.2022 № 75-1-1-2-053618-2022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1.7. Сведения о ранее выданных заключениях по результатам оценки соответствия в рамках экспертного сопровождения в отношении объекта капитального строительства, проектная документация по которому представлена для проведения оценки соответствия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1. Положительное заключение по результатам оценки соответствия проектной документации в рамках экспертного сопровождения от 21.07.2020 № исх. 28298-21/ГГЭ-02640/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sge</w:t>
      </w:r>
      <w:proofErr w:type="spellEnd"/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2. Отрицательное заключение по результатам оценки соответствия проектной документации в рамках экспертного сопровождения от 23.09.2021 № 3590-2021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3. Отрицательное заключение по результатам оценки соответствия проектной документации в рамках экспертного сопровождения от 11.11.2021 № 4277-2021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4. Отрицательное заключение по результатам оценки соответствия проектной документации в рамках экспертного сопровождения от 13.01.2022 № 0059-2022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5. Положительное заключение по результатам оценки соответствия проектной документации в рамках экспертного сопровождения от 05.03.2022 № 1015-2022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6. Отрицательное заключение по результатам оценки соответствия проектной документации в рамках экспертного сопровождения от 25.11.2022 № 4376-2022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7. Положительное заключение по результатам оценки соответствия проектной документации в рамках экспертного сопровождения от 28.07.2023 № 0644-2023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8. Отрицательное заключение по результатам оценки соответствия проектной документации в рамках экспертного сопровождения от 22.01.2024 № 0061-2024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9. Отрицательное заключение по результатам оценки соответствия проектной документации в рамках экспертного сопровождения от 14.03.2024 № 0262-2024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10. Отрицательное заключение по результатам оценки соответствия проектной документации в рамках экспертного сопровождения от 03.04.2024 № 0359-2024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11. Положительное заключение по результатам оценки соответствия проектной документации в рамках экспертного сопровождения от 27.04.2024 № 0505-2025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12. Отрицательное заключение по результатам оценки соответствия проектной документации в рамках экспертного сопровождения от 25.08.2025 № 0816-2025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13. Отрицательное заключение по результатам оценки соответствия проектной документации в рамках экспертного сопровождения от 07.10.2025 № 1000-2025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14. Положительное заключение по результатам оценки соответствия проектной документации в рамках экспертного сопровождения от 14.11.2025 № 1148-2025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II. Сведения, содержащиеся в документах, представленных для проведения оценки соответствия проектной документации в рамках экспертного сопровождения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2.1. Сведения об объекте капитального строительства, применительно к которому подготовлена проектная документация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2.1.1. Сведения о наименовании объекта капитального строительства, его почтовый (строительный) адрес или местоположение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 объекта капитального строительства: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Чита"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Почтовый (строительный) адрес (местоположение) объекта капитального строительства: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Россия, Забайкальский край, г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ита, ул.Красной Звезды, 74а.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2.1.2. Сведения о функциональном назначении объекта капитального строительства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Функциональное назначение по классификатору объектов капитального строительства по их назначению и функционально-технологическим особенностям: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01.01.002.001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2.1.3. Сведения о технико-экономических показателях объекта капитального строительства</w:t>
      </w:r>
    </w:p>
    <w:tbl>
      <w:tblPr>
        <w:tblW w:w="141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68"/>
        <w:gridCol w:w="3042"/>
        <w:gridCol w:w="3050"/>
      </w:tblGrid>
      <w:tr w:rsidR="006E7E9B" w:rsidRPr="006E7E9B" w:rsidTr="006E7E9B">
        <w:trPr>
          <w:jc w:val="center"/>
        </w:trPr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Наименование технико-экономического показателя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Значение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Площадь земельного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10635,33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lastRenderedPageBreak/>
              <w:t>Площадь застройки, в том числе проектируемых, реконструируемых, существующих 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5383,30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Уровень ответственности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нормальный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2.2. Сведения о зданиях (сооружениях), входящих в состав сложного объекта, применительно к которому подготовлена проектная документация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 объекта капитального строительства: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Здание хранилища ПТВ (новое строительство)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Адрес объекта капитального строительства: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Россия, Забайкальский край, г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ита, ул.Красной Звезды, 74а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Функциональное назначение по классификатору объектов капитального строительства по их назначению и функционально-технологическим особенностям: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01.01.002.099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Технико-экономические показатели объекта капитального строительства</w:t>
      </w:r>
    </w:p>
    <w:tbl>
      <w:tblPr>
        <w:tblW w:w="141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4"/>
        <w:gridCol w:w="3478"/>
        <w:gridCol w:w="3478"/>
      </w:tblGrid>
      <w:tr w:rsidR="006E7E9B" w:rsidRPr="006E7E9B" w:rsidTr="006E7E9B">
        <w:trPr>
          <w:jc w:val="center"/>
        </w:trPr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Наименование технико-экономического показателя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Значение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886,50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lastRenderedPageBreak/>
              <w:t>Общая площадь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1419,50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Полезная площадь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1389,10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Расчетная площадь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1214,70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Строительный объем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8966,00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Этажность/количество этажей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этаж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2/2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Численность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человек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31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pict>
          <v:rect id="_x0000_i1027" style="width:0;height:1.5pt" o:hralign="center" o:hrstd="t" o:hr="t" fillcolor="#a0a0a0" stroked="f"/>
        </w:pic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 объекта капитального строительства: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Здание спортивного комплекса (реконструкция)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lastRenderedPageBreak/>
        <w:t>Адрес объекта капитального строительства: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Россия, Забайкальский край, г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.Ч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ита, ул.Красной Звезды, 74а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Функциональное назначение по классификатору объектов капитального строительства по их назначению и функционально-технологическим особенностям: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01.01.002.099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Технико-экономические показатели объекта капитального строительства</w:t>
      </w:r>
    </w:p>
    <w:tbl>
      <w:tblPr>
        <w:tblW w:w="141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04"/>
        <w:gridCol w:w="3478"/>
        <w:gridCol w:w="3478"/>
      </w:tblGrid>
      <w:tr w:rsidR="006E7E9B" w:rsidRPr="006E7E9B" w:rsidTr="006E7E9B">
        <w:trPr>
          <w:jc w:val="center"/>
        </w:trPr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Наименование технико-экономического показателя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Значение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2604,50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Общая площадь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3041,20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Полезная площадь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квадратный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2939,40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Строительный объем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кубический метр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26291,58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pict>
          <v:rect id="_x0000_i1028" style="width:0;height:1.5pt" o:hralign="center" o:hrstd="t" o:hr="t" fillcolor="#a0a0a0" stroked="f"/>
        </w:pic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2.3. Сведения об источнике (источниках) и размере финансирования строительства, реконструкции, капитального ремонта, сноса объекта капитального строительства</w:t>
      </w:r>
    </w:p>
    <w:tbl>
      <w:tblPr>
        <w:tblW w:w="141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13"/>
        <w:gridCol w:w="5713"/>
        <w:gridCol w:w="2734"/>
      </w:tblGrid>
      <w:tr w:rsidR="006E7E9B" w:rsidRPr="006E7E9B" w:rsidTr="006E7E9B">
        <w:trPr>
          <w:jc w:val="center"/>
        </w:trPr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5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Наименование уровня бюджета/ Сведения о юридическом лице (владельце средств)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Доля финансирования, %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100.0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2.4. Сведения о природных и техногенных условиях территории, на которой планируется осуществлять строительство, реконструкцию, капитальный ремонт объекта капитального строительства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Климатический район, подрайон: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В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Геологические условия: II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Ветровой район: II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Снеговой район: I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Сейсмическая активность (баллов): 6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Из опасных природных процессов в материалах изысканий отмечены процессы землетрясения и морозного пучения.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2.5. Сведения об индивидуальных предпринимателях и (или) юридических лицах, подготовивших изменения в проектную документацию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Генеральный проектировщик: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 ПРОЕКТНО-СТРОИТЕЛЬНАЯ КОМПАНИЯ "СИБИРЬСТРОЙКОНТРОЛЬ"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ОГРН: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1173850006681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ИНН: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3827053188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КПП: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382701001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Адрес электронной почты: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nekrasov_alexei@mail.ru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Место нахождения и адрес: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Россия, Иркутская область, ИРКУТСКИЙ Р-Н, РП. МАРКОВА,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УЛ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ЖЕМЧУЖНАЯ (НОВО-ИРКУТСКИЙ МКР.), Д. 15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2.6. Сведения об использовании при подготовке проектной документации типовой проектной документации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Использование типовой проектной документации при подготовке проектной документации не предусмотрено.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2.7. Сведения о задании застройщика (технического заказчика) на разработку проектной документации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1. Техническое задание на корректировку проектной документации от 01.12.2023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утвержденное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2. Техническое задание на проектирование (Приложение №1 к Государственному контракту № 68) с дополнением от 12.11.2015 от 31.03.2015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утвержденное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3. Техническое задание на корректировку проектно-сметной документации от 07.02.2022 от 07.02.2022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утвержденное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2.8. Сведения о документации по планировке территории, о наличии разрешений на отклонение от предельных параметров разрешенного строительства, реконструкции объектов капитального строительства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Сведения отсутствуют.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2.9. Сведения о технических условиях подключения объекта капитального строительства к сетям инженерно-технического обеспечения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1. Технические условия на телефонизацию от 01.12.2023 № б/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, ГУ МЧС России по Забайкальскому краю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2.10. 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строительства, не являющегося линейным объектом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75:32:030605:1289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 xml:space="preserve">2.11. Сведения о застройщике (техническом заказчике), </w:t>
      </w:r>
      <w:proofErr w:type="gramStart"/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обеспечившем</w:t>
      </w:r>
      <w:proofErr w:type="gramEnd"/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 xml:space="preserve"> подготовку изменений в проектную документацию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both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Застройщик: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Наименование: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ЗАБАЙКАЛЬСКОМУ КРАЮ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ОГРН: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1087536009428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ИНН: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7536096579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КПП: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753601001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lastRenderedPageBreak/>
        <w:t>Адрес электронной почты: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gu@75.mchs.gov.ru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br/>
      </w:r>
      <w:r w:rsidRPr="006E7E9B">
        <w:rPr>
          <w:rFonts w:eastAsia="Times New Roman" w:cs="Times New Roman"/>
          <w:b/>
          <w:bCs/>
          <w:color w:val="000000"/>
          <w:sz w:val="28"/>
          <w:lang w:eastAsia="ru-RU"/>
        </w:rPr>
        <w:t>Место нахождения и адрес: 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Россия, Забайкальский край, Г. ЧИТА, УЛ. КОСТЮШКО-ГРИГОРОВИЧА, Д.37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2.12. Сведения о подготовке проектной документации в форме информационной модели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Проектная документация подготовлена в форме информационной модели.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III. Описание рассмотренной документации (материалов)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3.1. Описание технической части проектной документации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3.1.1. Состав проектной документации (с учетом изменений, внесенных в ходе проведения экспертизы)</w:t>
      </w:r>
    </w:p>
    <w:tbl>
      <w:tblPr>
        <w:tblW w:w="141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4"/>
        <w:gridCol w:w="4774"/>
        <w:gridCol w:w="1233"/>
        <w:gridCol w:w="1925"/>
        <w:gridCol w:w="5604"/>
      </w:tblGrid>
      <w:tr w:rsidR="006E7E9B" w:rsidRPr="006E7E9B" w:rsidTr="006E7E9B">
        <w:trPr>
          <w:jc w:val="center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6E7E9B">
              <w:rPr>
                <w:rFonts w:eastAsia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6E7E9B">
              <w:rPr>
                <w:rFonts w:eastAsia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6E7E9B">
              <w:rPr>
                <w:rFonts w:eastAsia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Имя файла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Формат (тип) файла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Контрольная сумма</w:t>
            </w:r>
          </w:p>
        </w:tc>
        <w:tc>
          <w:tcPr>
            <w:tcW w:w="5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480"/>
              <w:jc w:val="center"/>
              <w:rPr>
                <w:rFonts w:eastAsia="Times New Roman" w:cs="Times New Roman"/>
                <w:b/>
                <w:bCs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lang w:eastAsia="ru-RU"/>
              </w:rPr>
              <w:t>Примечание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Сети связи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Раздел ПД№5 Подраздел №5 ИОС5.pdf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pdf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28D4971B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Сети связи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Раздел ПД№5 Подраздел №5 ИОС5.pdf.sig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5C392499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Раздел ПД№5 Подраздел №5 ИОС5.УЛ.pdf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pdf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E52052C5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Раздел ПД№5 Подраздел №5 ИОС5.УЛ.pdf.sig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EFC63DE8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Мероприятия по обеспечению пожарной безопасности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ПД№9 Том 9.1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ИУЛ.pdf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pdf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34A2FBFA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Раздел 9. Мероприятия по обеспечению пожарной безопасности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ПД№9 Том 9.1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ИУЛ.pdf.sig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08E5467A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Раздел ПД№9 Том 9.1.pdf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pdf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B8DE9CEF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Раздел ПД№9 Том 9.1.pdf.sig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B61866CB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Смета на строительство объектов капитального строительства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Сводный сметный расчет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11 Смета на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строительство.xlsx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xlsx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AE4633C6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Сводный сметный расчет стоимости строительства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11 Смета на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строительство.xlsx.sig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7CB8AAB7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Объектный сметный расчет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 №11 ОСР 02-01 БЦ доп. Здание хранилища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ПТВ.gge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C86F06E6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Объектные сметные расчеты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 №11 ОСР 02-01 БЦ доп. Здание хранилища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ПТВ.gge.sig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936C7D9F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 №11 ОСР 02-01 ТЦ доп. Здание хранилища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ПТВ.gge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E6098BF9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 №11 ОСР 02-01 ТЦ доп. Здание хранилища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ПТВ.gge.sig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BB6F57F8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Локальный сметный расчет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 №11 ЛСР 02-01-05 доп. Сети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связи.gge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3F839734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Локальные сметные расчеты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 №11 ЛСР 02-01-05 доп. Сети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связи.gge.sig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CA90AB4B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 №11 ЛСР 02-01-09 </w:t>
            </w:r>
            <w:proofErr w:type="spellStart"/>
            <w:proofErr w:type="gramStart"/>
            <w:r w:rsidRPr="006E7E9B">
              <w:rPr>
                <w:rFonts w:eastAsia="Times New Roman" w:cs="Times New Roman"/>
                <w:lang w:eastAsia="ru-RU"/>
              </w:rPr>
              <w:t>доп</w:t>
            </w:r>
            <w:proofErr w:type="spellEnd"/>
            <w:proofErr w:type="gramEnd"/>
            <w:r w:rsidRPr="006E7E9B">
              <w:rPr>
                <w:rFonts w:eastAsia="Times New Roman" w:cs="Times New Roman"/>
                <w:lang w:eastAsia="ru-RU"/>
              </w:rPr>
              <w:t xml:space="preserve"> Пожарная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сигнализация.gge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gge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4B5B1803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 №11 ЛСР 02-01-09 </w:t>
            </w:r>
            <w:proofErr w:type="spellStart"/>
            <w:proofErr w:type="gram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доп</w:t>
            </w:r>
            <w:proofErr w:type="spellEnd"/>
            <w:proofErr w:type="gramEnd"/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 Пожарная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сигнализация.gge.sig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F707E9BE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Конъюнктурный анализ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 xml:space="preserve">Раздел ПД №11 КАЦ </w:t>
            </w:r>
            <w:proofErr w:type="spellStart"/>
            <w:r w:rsidRPr="006E7E9B">
              <w:rPr>
                <w:rFonts w:eastAsia="Times New Roman" w:cs="Times New Roman"/>
                <w:lang w:eastAsia="ru-RU"/>
              </w:rPr>
              <w:t>Чита.zip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lang w:eastAsia="ru-RU"/>
              </w:rPr>
              <w:t>zip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BA8AC827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Заверенные копии прайс-листов (при их наличии), согласованные Застройщиком (Заказчиком)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wordWrap w:val="0"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 xml:space="preserve">Раздел ПД №11 КАЦ </w:t>
            </w: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Чита.zip.sig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i/>
                <w:iCs/>
                <w:lang w:eastAsia="ru-RU"/>
              </w:rPr>
            </w:pPr>
            <w:proofErr w:type="spellStart"/>
            <w:r w:rsidRPr="006E7E9B">
              <w:rPr>
                <w:rFonts w:eastAsia="Times New Roman" w:cs="Times New Roman"/>
                <w:i/>
                <w:iCs/>
                <w:lang w:eastAsia="ru-RU"/>
              </w:rPr>
              <w:t>sig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jc w:val="center"/>
              <w:rPr>
                <w:rFonts w:eastAsia="Times New Roman" w:cs="Times New Roman"/>
                <w:i/>
                <w:iCs/>
                <w:lang w:eastAsia="ru-RU"/>
              </w:rPr>
            </w:pPr>
            <w:r w:rsidRPr="006E7E9B">
              <w:rPr>
                <w:rFonts w:eastAsia="Times New Roman" w:cs="Times New Roman"/>
                <w:i/>
                <w:iCs/>
                <w:lang w:eastAsia="ru-RU"/>
              </w:rPr>
              <w:t>C1838AED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lang w:eastAsia="ru-RU"/>
              </w:rPr>
            </w:pP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3.2. Описание сметы на строительство (реконструкцию, капитальный ремонт, снос) объектов капитального строительства, проведение работ по сохранению объектов культурного наследия (памятников истории и культуры) народов Российской Федерации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3.2.1. Сведения о сметной стоимости строительства, реконструкции, капитального ремонта, сноса объекта капитального строительства, работ по сохранению объектов культурного наследия (памятников истории и культуры) народов Российской Федерации на дату представления сметной документации для проведения проверки достоверности определения сметной стоимости и на дату утверждения заключения экспертизы по результатам экспертного сопровождения</w:t>
      </w:r>
    </w:p>
    <w:tbl>
      <w:tblPr>
        <w:tblW w:w="1416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29"/>
        <w:gridCol w:w="3322"/>
        <w:gridCol w:w="3274"/>
        <w:gridCol w:w="2235"/>
      </w:tblGrid>
      <w:tr w:rsidR="006E7E9B" w:rsidRPr="006E7E9B" w:rsidTr="006E7E9B">
        <w:trPr>
          <w:jc w:val="center"/>
        </w:trPr>
        <w:tc>
          <w:tcPr>
            <w:tcW w:w="20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Структура затрат</w:t>
            </w:r>
          </w:p>
        </w:tc>
        <w:tc>
          <w:tcPr>
            <w:tcW w:w="3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Сметная стоимость, тыс. рублей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на дату представления сметной документации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на дату утверждения заключения экспертизы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изменение(+/-)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lastRenderedPageBreak/>
              <w:t>В базисном уровне цен, тыс. рублей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9037.61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9421.22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383.61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строительно-монтажные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7433.48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7400.21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-33.27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оборудование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1097.34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1050.75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-46.59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прочие затраты,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506.79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970.26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463.47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30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 том числе проектно-изыскательские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871.26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864.76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-6.50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Возвратные суммы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 w:after="75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E7E9B"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  <w:t>В текущем уровне цен, тыс. рублей (с НДС)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81566.89 </w:t>
            </w:r>
            <w:r w:rsidRPr="006E7E9B">
              <w:rPr>
                <w:rFonts w:eastAsia="Times New Roman" w:cs="Times New Roman"/>
                <w:vertAlign w:val="superscript"/>
                <w:lang w:eastAsia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81104.80 </w:t>
            </w:r>
            <w:r w:rsidRPr="006E7E9B">
              <w:rPr>
                <w:rFonts w:eastAsia="Times New Roman" w:cs="Times New Roman"/>
                <w:vertAlign w:val="superscript"/>
                <w:lang w:eastAsia="ru-RU"/>
              </w:rPr>
              <w:t>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-462.09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строительно-монтажные работы (без НДС)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54296.07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53669.81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-626.26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оборудование (без НДС)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4794.30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4535.91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-258.39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прочие затраты (без НДС),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9499.49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10107.43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607.94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30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 том числе проектно-изыскательские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4064.48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4064.48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0.00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 налог на добавленную стоимость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12977.03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12791.65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-185.38</w:t>
            </w:r>
          </w:p>
        </w:tc>
      </w:tr>
      <w:tr w:rsidR="006E7E9B" w:rsidRPr="006E7E9B" w:rsidTr="006E7E9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Возвратные суммы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spacing w:before="480"/>
              <w:jc w:val="center"/>
              <w:rPr>
                <w:rFonts w:eastAsia="Times New Roman" w:cs="Times New Roman"/>
                <w:lang w:eastAsia="ru-RU"/>
              </w:rPr>
            </w:pPr>
            <w:r w:rsidRPr="006E7E9B">
              <w:rPr>
                <w:rFonts w:eastAsia="Times New Roman" w:cs="Times New Roman"/>
                <w:lang w:eastAsia="ru-RU"/>
              </w:rPr>
              <w:t>Не требуется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*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Указана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 полный объем работ (с учетом объемов корректировки) указана в текущем уровне цен по состоянию на III квартала 2015 года I квартала 2022 года и I квартал 2026 года с НДС.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vertAlign w:val="superscript"/>
          <w:lang w:eastAsia="ru-RU"/>
        </w:rPr>
        <w:t>**</w:t>
      </w: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Указана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на полный объем работ (с учетом объемов корректировки) указана в текущем уровне цен по состоянию на III квартала 2015 года I квартала 2022 года и I квартал 2026 года с НДС.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3.2.2. Информация об использованных сметных нормативах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Сметная документация на дополнительные объемы работ составлена с применением следующих сметных нормативов.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Федеральные единичные расценки на строительные работы (ФЕР 81-02-01...47-2001), федеральные единичные расценки на монтаж оборудования (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ФЕРм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81-03-01...40-2001), цены на материалы, изделия, конструкции и оборудование, применяемые в строительстве (ФССЦ 81-01-2001), сведения о которых включены в федеральный реестр сметных нормативов приказом Минстроя России от 26.12.2019 № 876/пр.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утвержденная приказом Минстроя России от 04.08.2020 № 421/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(далее – Методика № 421/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).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Методика определения сметной стоимости строительства с применением федеральных единичных расценок и их отдельных составляющих, утвержденная приказом Минстроя России от 08.08.2022 № 648/пр.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Накладные расходы определены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21.12.2020 № 812/пр.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Сметная прибыль определена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11.12.2020 № 774/пр.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Норматив затрат на строительство титульных временных зданий и сооружений при определении сметной стоимости объекта капитального строительства принят в размере 1,8% согласно п. 50 таблицы Приложения № 1 Методики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строительства, утвержденной приказом Минстроя России от 19.06.2020 № 332/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(далее – Методика № 332/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), с применением к указанному нормативу коэффициента – 0,8 (согласно п. 25 Методики № 332/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).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Норматив дополнительных затрат при производстве работ в зимнее время по объекту капитального строительства принят в размере 2,82% согласно п. 2.1 таблицы Приложения № 2 Методики определения дополнительных затрат при производстве работ в зимнее время, утвержденной приказом Минстроя России от 25.05.2021 № 325/пр.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Резерв средств на непредвиденные работы и затраты принят в размере 2% согласно п. 179 Методики № 421/пр.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Пересчет сметной стоимости дополнительных объемов работ из базисного уровня цен 2001 года (на 01.01.2000) в текущий уровень цен выполнен согласно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пп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44, 45 Методики № 421/</w:t>
      </w:r>
      <w:proofErr w:type="spellStart"/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индексами изменения сметной стоимости на I квартал 2026 года, информация о которых включена в федеральный реестр сметных нормативов и опубликованных письмами Минстроя России от 10.02.2026 № 6521-ИФ/09.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Сумма налога на добавленную стоимость (НДС) включена в сметную стоимость в текущем уровне цен в соответствии с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пп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. 180, 181 Методики № 421/пр.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Начисление лимитированных затрат и пересчет сметной стоимости утвержденных и исключаемых объемов работ из базисного уровня цен 2001 года (на 01.01.2000) в текущий уровень цен выполнены согласно сведениям и на дату, указанным в ранее выданном положительном заключении о достоверности определения сметной стоимости.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IV. Выводы по результатам рассмотрения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4.1. Выводы о соответствии или несоответствии результатов инженерных изысканий требованиям технических регламентов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Оценка соответствия изменений, внесенных в результаты инженерных изысканий, не проводится.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4.2. Выводы в отношении технической части проектной документации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4.2.1. Указание на результаты инженерных изысканий, на соответствие которым проводилась оценка проектной документации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Оценка проектной документации проведена на соответствие результатам следующих инженерных изысканий: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Инженерно-геодезические изыскания;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Инженерно-геологические изыскания;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- Инженерно-гидрометеорологические изыскания;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Инженерно-экологические изыскания;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Обследования состояния грунтов оснований зданий и сооружений, их строительных конструкций.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4.2.2. Выводы о соответствии или несоответствии технической части проектной документации результатам инженерных изысканий, заданию застройщика или технического заказчика на проектирование и требованиям технических регламентов и о совместимости или несовместимости с частью проектной документации и (или) результатами инженерных изысканий, в которые изменения не вносились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Изменения, внесенные в проектную документацию, соответствуют требованиям технических регламентов и иным установленным требованиям, результатам инженерных изысканий, выполненных для подготовки проектной документации, и заданию на проектирование, а также совместимы с частью проектной документации, в которую указанные изменения не вносились.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Сведения о дате, по состоянию на которую действовали требования, указанные в части 5 статьи 49 Градостроительного кодекса Российской Федерации, примененные в соответствии с частью 5.2 статьи 49 Градостроительного кодекса Российской Федерации: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Оценка проведена на соответствие требованиям, действовавшим по состоянию на 19.08.2015, также оценка проведена на соответствие требованиям, указанным в пунктах 3, 9 технического задания на корректировку проектной документации объекта "Реконструкция пожарной части ФГКУ "3 отряд федеральной противопожарной службы по Забайкальскому краю" для размещения создаваемого специализированного пожарно-спасательного подразделения по защите от чрезвычайных ситуаций и крупных природных пожаров, г. Чита", утвержденного ГУ МЧС</w:t>
      </w:r>
      <w:proofErr w:type="gram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России по Забайкальскому краю 01.12.2023, оценка проведена на соответствие требованиям, вступившим в силу после выдачи положительного заключения государственной экспертизы от 02.08.2022 № 75-1-1-2-053618-2022 (на основании пункта 45(11) Положения о порядке организации и проведения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5 марта 2007 г. № 145).</w:t>
      </w:r>
      <w:proofErr w:type="gramEnd"/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80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4.3. Выводы по результатам проверки достоверности определения сметной стоимости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4.3.1. Выводы о соответствии (несоответствии) расчетов, содержащихся в сметной документации, утвержденным сметным нормативам, сведения о которых включены в федеральный реестр сметных нормативов, физическим объемам работ, конструктивным, организационно-технологическим и другим решениям, предусмотренным проектной документацией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Расчеты, содержащиеся в сметной документации, соответствуют утвержденным сметным нормативам, сведения о которых включены в федеральный реестр сметных нормативов, физическим объемам работ, конструктивным, организационно-технологическим и другим решениям, предусмотренным проектной документацией.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4.3.2. Вывод о достоверности или недостоверности определения сметной стоимости строительства, реконструкции, капитального ремонта, сноса объекта капитального строительства, работ по сохранению объектов культурного наследия (памятников истории и культуры) народов Российской Федерации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Сметная стоимость определена достоверно.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t>V. Общие выводы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Изменения, внесенные в проектную документацию: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соответствуют результатам инженерных изысканий;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соответствуют заданию на проектирование;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- соответствуют требованиям технических регламентов и иным установленным требованиям.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ind w:firstLine="450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Сметная стоимость определена достоверно.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jc w:val="center"/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</w:pPr>
      <w:r w:rsidRPr="006E7E9B">
        <w:rPr>
          <w:rFonts w:eastAsia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VI. Сведения о лицах, аттестованных на право подготовки заключений экспертизы, подписавших заключение экспертизы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Тетеревлева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Ирина Валериевна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5.2.2. Объемно-планировочные решения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МС-Э-1-5-5641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24.04.2015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24.04.2030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2) Миллер Анатолий Александрович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5.2.4.2. Водоснабжение и водоотведение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МС-Э-11-5-9481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28.08.2017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28.08.2029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3) Рожкова Вера Владимировна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38. Системы отопления, вентиляции, кондиционирования воздуха и холодоснабжения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МС-Э-37-38-12560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24.09.2019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24.09.2029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Шатило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Людмила Викторовна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42. Системы теплоснабжения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МС-Э-1-42-11632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28.01.2019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28.01.2029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5) Кутузова Светлана Ивановна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39. Системы связи и сигнализации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МС-Э-2-39-10342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14.02.2018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14.02.2030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6) Селифонов Антон Викторович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39. Системы связи и сигнализации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МС-Э-9-39-11821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25.03.2019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25.03.2029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7)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Мурый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Михаил Алексеевич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28. Конструктивные решения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МС-Э-49-28-15062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30.08.2022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30.08.2027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8)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Куминова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Майя Юрьевна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63. Объекты социально-культурного назначения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МС-Э-5-63-13287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05.02.2020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05.02.2030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9) Пышная Галина Анатольевна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26. Схемы планировочной организации земельных участков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МС-Э-15-26-13724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Дата выдачи квалификационного аттестата: 28.09.2020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28.09.2030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10) Анисимова Ольга Аркадьевна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29. Охрана окружающей среды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МС-Э-20-29-10057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06.12.2017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06.12.2027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11) Ильичев Павел Сергеевич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5.2.6. Санитарно-эпидемиологическая безопасность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МС-Э-1-5-2942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28.04.2014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28.04.2029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12) </w:t>
      </w:r>
      <w:proofErr w:type="spellStart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Гринько</w:t>
      </w:r>
      <w:proofErr w:type="spellEnd"/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Георгий Михайлович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31. Пожарная безопасность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МС-Э-7-31-10593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30.03.2018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30.03.2030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13) Марченко Александра Владимировна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5.2.11. Организация строительства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МС-Э-3-5-8186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07.02.2017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07.02.2027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14) Кураев Игорь Иванович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5.2.4.6. Системы автоматизации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МС-Э-7-5-7208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24.06.2016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24.06.2027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15) Мащенко Дмитрий Викторович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36. Системы электроснабжения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МС-Э-17-36-9965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14.11.2017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14.11.2027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75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6E7E9B">
        <w:rPr>
          <w:rFonts w:eastAsia="Times New Roman" w:cs="Times New Roman"/>
          <w:color w:val="000000"/>
          <w:sz w:val="28"/>
          <w:szCs w:val="28"/>
          <w:lang w:eastAsia="ru-RU"/>
        </w:rPr>
        <w:t>16) Вороная Наталья Владимировна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spacing w:after="24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t>Направление деятельности: 35.1. Ценообразование и сметное нормирование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Номер квалификационного аттестата: МС-Э-9-35-14165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выдачи квалификационного аттестата: 29.04.2021</w:t>
      </w:r>
      <w:r w:rsidRPr="006E7E9B">
        <w:rPr>
          <w:rFonts w:eastAsia="Times New Roman" w:cs="Times New Roman"/>
          <w:color w:val="000000"/>
          <w:sz w:val="24"/>
          <w:szCs w:val="24"/>
          <w:lang w:eastAsia="ru-RU"/>
        </w:rPr>
        <w:br/>
        <w:t>Дата окончания срока действия квалификационного аттестата: 29.04.2031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605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1125D46592978E924B310604019DDD32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Жданов Денис Юрьевич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30.04.2026 по 30.04.2027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793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39AF7C71FD176CA94597DC76019C65CD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lastRenderedPageBreak/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proofErr w:type="spellStart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Тетеревлева</w:t>
            </w:r>
            <w:proofErr w:type="spellEnd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 xml:space="preserve"> Ирина Валериевна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16.02.2026 по 16.02.2027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839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69B2168E1FA862A04A24AEDF019BFEBB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Миллер Анатолий Александрович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27.01.2026 по 27.01.2027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629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78FF6ED46D1974854166EC4F019C8E71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Рожкова Вера Владимировна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24.02.2026 по 24.02.2027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851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1D5147C00A7B30A8244DF9875E15FB21D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proofErr w:type="spellStart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Шатило</w:t>
            </w:r>
            <w:proofErr w:type="spellEnd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 xml:space="preserve"> Людмила Викторовна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02.12.2025 по 02.12.2026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980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1CA1583009BB349BC4B66FD6EC5CD4F1D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Кутузова Светлана Ивановна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20.11.2025 по 20.11.2026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746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F1CCF56E26B3B914E6D0AC9019DF1AA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Селифонов Антон Викторович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04.05.2026 по 04.05.2027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lastRenderedPageBreak/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863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111F177015FB3B9B54A7FD621DC20B5A0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proofErr w:type="spellStart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Мурый</w:t>
            </w:r>
            <w:proofErr w:type="spellEnd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 xml:space="preserve"> Михаил Алексеевич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22.09.2025 по 22.09.2026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665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28DBAF77F4B3889743B75B34019B45F8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proofErr w:type="spellStart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Куминова</w:t>
            </w:r>
            <w:proofErr w:type="spellEnd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 xml:space="preserve"> Майя Юрьевна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22.12.2025 по 22.12.2026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851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1F3A3017E8D85ACAB4E86952A019E4957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Пышная Галина Анатольевна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21.05.2026 по 21.05.2027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606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48B0B1D27342738F467036C3019D29C1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Анисимова Ольга Аркадьевна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26.03.2026 по 26.03.2027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921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171D88A008CB34C9E4C7BA29BEE13041C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Ильичев Павел Сергеевич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05.11.2025 по 05.11.2026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769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1FF02550056B3E7934FE62F73A9ADC034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proofErr w:type="spellStart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Гринько</w:t>
            </w:r>
            <w:proofErr w:type="spellEnd"/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 xml:space="preserve"> Георгий Михайлович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lastRenderedPageBreak/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12.09.2025 по 12.09.2026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711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14848850091B312884908C851E57BB0CA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Марченко Александра Владимировна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10.11.2025 по 10.11.2026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688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3A9953A5E4B7A38E404F3F31019C65CF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Кураев Игорь Иванович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16.02.2026 по 16.02.2027</w:t>
            </w:r>
          </w:p>
        </w:tc>
      </w:tr>
    </w:tbl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ДОКУМЕНТ ПОДПИСАН</w:t>
      </w:r>
    </w:p>
    <w:p w:rsidR="006E7E9B" w:rsidRPr="006E7E9B" w:rsidRDefault="006E7E9B" w:rsidP="006E7E9B">
      <w:pPr>
        <w:widowControl/>
        <w:shd w:val="clear" w:color="auto" w:fill="FFFFFF"/>
        <w:autoSpaceDE/>
        <w:autoSpaceDN/>
        <w:jc w:val="center"/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</w:pPr>
      <w:r w:rsidRPr="006E7E9B">
        <w:rPr>
          <w:rFonts w:ascii="GolosText" w:eastAsia="Times New Roman" w:hAnsi="GolosText" w:cs="Times New Roman"/>
          <w:color w:val="12235C"/>
          <w:sz w:val="21"/>
          <w:szCs w:val="21"/>
          <w:lang w:eastAsia="ru-RU"/>
        </w:rPr>
        <w:t>ЭЛЕКТРОННОЙ ПОДПИСЬЮ</w:t>
      </w:r>
    </w:p>
    <w:tbl>
      <w:tblPr>
        <w:tblW w:w="490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1"/>
        <w:gridCol w:w="3875"/>
      </w:tblGrid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Сертификат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16B907C00A7B3F5A84449C1CD094FCE2F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Владелец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Мащенко Дмитрий Викторович</w:t>
            </w:r>
          </w:p>
        </w:tc>
      </w:tr>
      <w:tr w:rsidR="006E7E9B" w:rsidRPr="006E7E9B" w:rsidTr="006E7E9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15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Действителен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6E7E9B" w:rsidRPr="006E7E9B" w:rsidRDefault="006E7E9B" w:rsidP="006E7E9B">
            <w:pPr>
              <w:widowControl/>
              <w:autoSpaceDE/>
              <w:autoSpaceDN/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</w:pPr>
            <w:r w:rsidRPr="006E7E9B">
              <w:rPr>
                <w:rFonts w:ascii="GolosText" w:eastAsia="Times New Roman" w:hAnsi="GolosText" w:cs="Times New Roman"/>
                <w:color w:val="12235C"/>
                <w:sz w:val="21"/>
                <w:szCs w:val="21"/>
                <w:lang w:eastAsia="ru-RU"/>
              </w:rPr>
              <w:t>с 02.12.2025 по 02.12.2026</w:t>
            </w:r>
          </w:p>
        </w:tc>
      </w:tr>
    </w:tbl>
    <w:p w:rsidR="00AF3E0F" w:rsidRDefault="00AF3E0F"/>
    <w:sectPr w:rsidR="00AF3E0F" w:rsidSect="006E7E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los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7E9B"/>
    <w:rsid w:val="000A08B2"/>
    <w:rsid w:val="000A577D"/>
    <w:rsid w:val="00105CBA"/>
    <w:rsid w:val="00130A24"/>
    <w:rsid w:val="001D1577"/>
    <w:rsid w:val="002461F5"/>
    <w:rsid w:val="002957F2"/>
    <w:rsid w:val="002F6BE5"/>
    <w:rsid w:val="003A4B41"/>
    <w:rsid w:val="003F17BD"/>
    <w:rsid w:val="00480CC5"/>
    <w:rsid w:val="00604AC3"/>
    <w:rsid w:val="006E7E9B"/>
    <w:rsid w:val="00721C32"/>
    <w:rsid w:val="007C7F6E"/>
    <w:rsid w:val="007F3A13"/>
    <w:rsid w:val="008B1F66"/>
    <w:rsid w:val="008E45F8"/>
    <w:rsid w:val="00975240"/>
    <w:rsid w:val="00982DEF"/>
    <w:rsid w:val="00AF3E0F"/>
    <w:rsid w:val="00B17C21"/>
    <w:rsid w:val="00B446E4"/>
    <w:rsid w:val="00E2086F"/>
    <w:rsid w:val="00F7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4B41"/>
    <w:rPr>
      <w:rFonts w:ascii="Times New Roman" w:hAnsi="Times New Roman"/>
      <w:lang w:val="ru-RU"/>
    </w:rPr>
  </w:style>
  <w:style w:type="paragraph" w:styleId="1">
    <w:name w:val="heading 1"/>
    <w:basedOn w:val="a"/>
    <w:link w:val="10"/>
    <w:uiPriority w:val="9"/>
    <w:qFormat/>
    <w:rsid w:val="006E7E9B"/>
    <w:pPr>
      <w:widowControl/>
      <w:autoSpaceDE/>
      <w:autoSpaceDN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4B41"/>
    <w:rPr>
      <w:rFonts w:eastAsia="Times New Roman" w:cs="Times New Roman"/>
      <w:b/>
      <w:bCs/>
    </w:rPr>
  </w:style>
  <w:style w:type="character" w:customStyle="1" w:styleId="a4">
    <w:name w:val="Основной текст Знак"/>
    <w:basedOn w:val="a0"/>
    <w:link w:val="a3"/>
    <w:uiPriority w:val="1"/>
    <w:rsid w:val="003A4B41"/>
    <w:rPr>
      <w:rFonts w:ascii="Times New Roman" w:eastAsia="Times New Roman" w:hAnsi="Times New Roman" w:cs="Times New Roman"/>
      <w:b/>
      <w:bCs/>
      <w:lang w:val="ru-RU"/>
    </w:rPr>
  </w:style>
  <w:style w:type="paragraph" w:styleId="a5">
    <w:name w:val="List Paragraph"/>
    <w:basedOn w:val="a"/>
    <w:uiPriority w:val="1"/>
    <w:qFormat/>
    <w:rsid w:val="003A4B41"/>
    <w:pPr>
      <w:ind w:left="115" w:right="121" w:firstLine="566"/>
      <w:jc w:val="both"/>
    </w:pPr>
    <w:rPr>
      <w:rFonts w:eastAsia="Times New Roman" w:cs="Times New Roman"/>
    </w:rPr>
  </w:style>
  <w:style w:type="paragraph" w:customStyle="1" w:styleId="11">
    <w:name w:val="Заголовок 11"/>
    <w:basedOn w:val="a"/>
    <w:uiPriority w:val="1"/>
    <w:qFormat/>
    <w:rsid w:val="003A4B41"/>
    <w:pPr>
      <w:spacing w:before="90"/>
      <w:ind w:left="135"/>
      <w:outlineLvl w:val="1"/>
    </w:pPr>
    <w:rPr>
      <w:rFonts w:eastAsia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4B41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E7E9B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customStyle="1" w:styleId="titleorgname">
    <w:name w:val="title_org_name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field">
    <w:name w:val="field"/>
    <w:basedOn w:val="a0"/>
    <w:rsid w:val="006E7E9B"/>
  </w:style>
  <w:style w:type="paragraph" w:styleId="a6">
    <w:name w:val="Normal (Web)"/>
    <w:basedOn w:val="a"/>
    <w:uiPriority w:val="99"/>
    <w:semiHidden/>
    <w:unhideWhenUsed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ield1">
    <w:name w:val="field1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expert">
    <w:name w:val="expert"/>
    <w:basedOn w:val="a"/>
    <w:rsid w:val="006E7E9B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65307">
          <w:marLeft w:val="0"/>
          <w:marRight w:val="0"/>
          <w:marTop w:val="177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7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8367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6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2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0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6243">
                          <w:marLeft w:val="0"/>
                          <w:marRight w:val="0"/>
                          <w:marTop w:val="3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7816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30167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580690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86911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03681">
                                  <w:marLeft w:val="102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23637">
                                  <w:marLeft w:val="102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27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9958">
                  <w:marLeft w:val="-6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4943441">
              <w:marLeft w:val="0"/>
              <w:marRight w:val="0"/>
              <w:marTop w:val="900"/>
              <w:marBottom w:val="600"/>
              <w:divBdr>
                <w:top w:val="single" w:sz="6" w:space="0" w:color="000000"/>
                <w:left w:val="single" w:sz="6" w:space="15" w:color="000000"/>
                <w:bottom w:val="single" w:sz="6" w:space="0" w:color="000000"/>
                <w:right w:val="single" w:sz="6" w:space="15" w:color="000000"/>
              </w:divBdr>
              <w:divsChild>
                <w:div w:id="439104220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125786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48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06059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6143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99237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21978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21271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380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03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74527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025422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1756392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4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1620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36922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2510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33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90792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023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84725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20435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135909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4275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35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98064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70897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171510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0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006231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4316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123701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71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4670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712039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35750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2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220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5399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6230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9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770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597033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65892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65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1497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85311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2477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1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34322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6867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10500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55794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294781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33935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48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964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228270">
                  <w:marLeft w:val="300"/>
                  <w:marRight w:val="300"/>
                  <w:marTop w:val="300"/>
                  <w:marBottom w:val="300"/>
                  <w:divBdr>
                    <w:top w:val="single" w:sz="12" w:space="15" w:color="1E3686"/>
                    <w:left w:val="single" w:sz="12" w:space="30" w:color="1E3686"/>
                    <w:bottom w:val="single" w:sz="12" w:space="15" w:color="1E3686"/>
                    <w:right w:val="single" w:sz="12" w:space="30" w:color="1E3686"/>
                  </w:divBdr>
                  <w:divsChild>
                    <w:div w:id="6030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47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00402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4918</Words>
  <Characters>28033</Characters>
  <Application>Microsoft Office Word</Application>
  <DocSecurity>0</DocSecurity>
  <Lines>233</Lines>
  <Paragraphs>65</Paragraphs>
  <ScaleCrop>false</ScaleCrop>
  <Company/>
  <LinksUpToDate>false</LinksUpToDate>
  <CharactersWithSpaces>32886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MCHS</dc:creator>
  <cp:lastModifiedBy>MCHS</cp:lastModifiedBy>
  <cp:revision>1</cp:revision>
  <dcterms:created xsi:type="dcterms:W3CDTF">2026-08-12T02:50:00Z</dcterms:created>
  <dcterms:modified xsi:type="dcterms:W3CDTF">2026-08-12T02:50:00Z</dcterms:modified>
</cp:coreProperties>
</file>